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C0" w:rsidRDefault="006E7DC0" w:rsidP="006E7DC0">
      <w:pPr>
        <w:autoSpaceDE w:val="0"/>
        <w:autoSpaceDN w:val="0"/>
        <w:adjustRightInd w:val="0"/>
        <w:rPr>
          <w:rFonts w:ascii="TimesNewRomanMTExtraBold" w:hAnsi="TimesNewRomanMTExtraBold" w:cs="TimesNewRomanMTExtraBold"/>
          <w:b/>
          <w:bCs/>
        </w:rPr>
      </w:pPr>
      <w:bookmarkStart w:id="0" w:name="_GoBack"/>
      <w:bookmarkEnd w:id="0"/>
      <w:r>
        <w:rPr>
          <w:rFonts w:ascii="TimesNewRomanMTExtraBold" w:hAnsi="TimesNewRomanMTExtraBold" w:cs="TimesNewRomanMTExtraBold"/>
          <w:b/>
          <w:bCs/>
        </w:rPr>
        <w:t>STANDARDS OF CONDUCT FOR NEW YORK STATE COMMUNITY</w:t>
      </w:r>
    </w:p>
    <w:p w:rsidR="00207A83" w:rsidRDefault="006E7DC0" w:rsidP="006E7DC0">
      <w:pPr>
        <w:rPr>
          <w:rFonts w:ascii="TimesNewRomanMTExtraBold" w:hAnsi="TimesNewRomanMTExtraBold" w:cs="TimesNewRomanMTExtraBold"/>
          <w:b/>
          <w:bCs/>
        </w:rPr>
      </w:pPr>
      <w:r>
        <w:rPr>
          <w:rFonts w:ascii="TimesNewRomanMTExtraBold" w:hAnsi="TimesNewRomanMTExtraBold" w:cs="TimesNewRomanMTExtraBold"/>
          <w:b/>
          <w:bCs/>
        </w:rPr>
        <w:t>DISPUTE RESOLUTION CENTER MEDIATORS</w:t>
      </w:r>
    </w:p>
    <w:p w:rsidR="006E7DC0" w:rsidRDefault="006E7DC0" w:rsidP="006E7DC0">
      <w:pPr>
        <w:rPr>
          <w:rFonts w:ascii="TimesNewRomanMTExtraBold" w:hAnsi="TimesNewRomanMTExtraBold" w:cs="TimesNewRomanMTExtraBold"/>
          <w:b/>
          <w:bCs/>
        </w:rPr>
      </w:pP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These Standards of Conduct are applicable to those practicing mediators who mediate under the</w:t>
      </w:r>
    </w:p>
    <w:p w:rsidR="006E7DC0" w:rsidRDefault="006E7DC0" w:rsidP="006E7DC0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auspices of a New York State Community Resolution Center Program.</w:t>
      </w:r>
    </w:p>
    <w:p w:rsidR="006E7DC0" w:rsidRDefault="006E7DC0" w:rsidP="006E7DC0">
      <w:pPr>
        <w:rPr>
          <w:rFonts w:ascii="TimesNewRoman" w:hAnsi="TimesNewRoman" w:cs="TimesNewRoman"/>
          <w:sz w:val="22"/>
          <w:szCs w:val="22"/>
        </w:rPr>
      </w:pPr>
    </w:p>
    <w:p w:rsidR="006E7DC0" w:rsidRDefault="006E7DC0" w:rsidP="006E7DC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>STANDARD I. SELF-DETERMINATION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A mediator shall conduct a mediation in a manner that supports the principle of party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self-determination as to both process and outcome. Party self-determination means that parties are free to make voluntary and uncoerced procedural and substantive decisions, including whether to make an informed choice to agree or not agree.</w:t>
      </w:r>
    </w:p>
    <w:p w:rsidR="006E7DC0" w:rsidRDefault="006E7DC0" w:rsidP="006E7DC0">
      <w:pPr>
        <w:rPr>
          <w:rFonts w:ascii="TimesNewRoman" w:hAnsi="TimesNewRoman" w:cs="TimesNewRoman"/>
          <w:sz w:val="22"/>
          <w:szCs w:val="22"/>
        </w:rPr>
      </w:pPr>
    </w:p>
    <w:p w:rsidR="006E7DC0" w:rsidRDefault="006E7DC0" w:rsidP="006E7DC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>STANDARD II: IMPARTIALITY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 xml:space="preserve">A. </w:t>
      </w:r>
      <w:r>
        <w:rPr>
          <w:rFonts w:ascii="TimesNewRoman" w:hAnsi="TimesNewRoman" w:cs="TimesNewRoman"/>
          <w:sz w:val="22"/>
          <w:szCs w:val="22"/>
        </w:rPr>
        <w:t>A mediator shall conduct a mediation in an impartial manner and shall avoid conduct that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gives the appearance of partiality toward or prejudice against a party. Impartiality means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freedom from favoritism or prejudice in word, action or appearance.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 xml:space="preserve">B. </w:t>
      </w:r>
      <w:r>
        <w:rPr>
          <w:rFonts w:ascii="TimesNewRoman" w:hAnsi="TimesNewRoman" w:cs="TimesNewRoman"/>
          <w:sz w:val="22"/>
          <w:szCs w:val="22"/>
        </w:rPr>
        <w:t>A mediator shall accept for mediation only those matters in which the mediator can remain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impartial.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 xml:space="preserve">C. </w:t>
      </w:r>
      <w:r>
        <w:rPr>
          <w:rFonts w:ascii="TimesNewRoman" w:hAnsi="TimesNewRoman" w:cs="TimesNewRoman"/>
          <w:sz w:val="22"/>
          <w:szCs w:val="22"/>
        </w:rPr>
        <w:t>If at any time a mediator is unable to conduct the process in an impartial manner, the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mediator shall withdraw.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 xml:space="preserve">D. </w:t>
      </w:r>
      <w:r>
        <w:rPr>
          <w:rFonts w:ascii="TimesNewRoman" w:hAnsi="TimesNewRoman" w:cs="TimesNewRoman"/>
          <w:sz w:val="22"/>
          <w:szCs w:val="22"/>
        </w:rPr>
        <w:t>In any mediation, a mediator shall neither give nor accept a gift, favor, loan or other item of</w:t>
      </w:r>
    </w:p>
    <w:p w:rsidR="006E7DC0" w:rsidRDefault="006E7DC0" w:rsidP="006E7DC0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value that would raise a question as to the mediator’s actual or perceived impartiality.</w:t>
      </w:r>
    </w:p>
    <w:p w:rsidR="006E7DC0" w:rsidRDefault="006E7DC0" w:rsidP="006E7DC0">
      <w:pPr>
        <w:rPr>
          <w:rFonts w:ascii="TimesNewRoman" w:hAnsi="TimesNewRoman" w:cs="TimesNewRoman"/>
          <w:sz w:val="22"/>
          <w:szCs w:val="22"/>
        </w:rPr>
      </w:pPr>
    </w:p>
    <w:p w:rsidR="006E7DC0" w:rsidRDefault="006E7DC0" w:rsidP="006E7DC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>STANDARD III. CONFLICTS OF INTEREST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 xml:space="preserve">A. </w:t>
      </w:r>
      <w:r>
        <w:rPr>
          <w:rFonts w:ascii="TimesNewRoman" w:hAnsi="TimesNewRoman" w:cs="TimesNewRoman"/>
          <w:sz w:val="22"/>
          <w:szCs w:val="22"/>
        </w:rPr>
        <w:t>A mediator shall avoid the appearance of a conflict of interest before, during and after a</w:t>
      </w:r>
    </w:p>
    <w:p w:rsidR="006E7DC0" w:rsidRDefault="006E7DC0" w:rsidP="006E7DC0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mediation either by disclosing the conflict or withdrawing from the process.</w:t>
      </w:r>
    </w:p>
    <w:p w:rsidR="006E7DC0" w:rsidRDefault="006E7DC0" w:rsidP="006E7DC0">
      <w:pPr>
        <w:rPr>
          <w:rFonts w:ascii="TimesNewRoman" w:hAnsi="TimesNewRoman" w:cs="TimesNewRoman"/>
          <w:sz w:val="22"/>
          <w:szCs w:val="22"/>
        </w:rPr>
      </w:pPr>
    </w:p>
    <w:p w:rsidR="006E7DC0" w:rsidRDefault="006E7DC0" w:rsidP="006E7DC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>STANDARD IV: COMPETENCE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 xml:space="preserve">A. </w:t>
      </w:r>
      <w:r>
        <w:rPr>
          <w:rFonts w:ascii="TimesNewRoman" w:hAnsi="TimesNewRoman" w:cs="TimesNewRoman"/>
          <w:sz w:val="22"/>
          <w:szCs w:val="22"/>
        </w:rPr>
        <w:t>A mediator shall mediate only when the mediator has the necessary competence to satisfy the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reasonable expectations of the parties and the sponsoring organization for which she or he</w:t>
      </w:r>
    </w:p>
    <w:p w:rsidR="006E7DC0" w:rsidRDefault="006E7DC0" w:rsidP="006E7DC0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mediates.</w:t>
      </w:r>
    </w:p>
    <w:p w:rsidR="006E7DC0" w:rsidRDefault="006E7DC0" w:rsidP="006E7DC0">
      <w:pPr>
        <w:rPr>
          <w:rFonts w:ascii="TimesNewRoman" w:hAnsi="TimesNewRoman" w:cs="TimesNewRoman"/>
          <w:sz w:val="22"/>
          <w:szCs w:val="22"/>
        </w:rPr>
      </w:pPr>
    </w:p>
    <w:p w:rsidR="006E7DC0" w:rsidRDefault="006E7DC0" w:rsidP="006E7DC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>STANDARD V: CONFIDENTIALITY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 xml:space="preserve">A. </w:t>
      </w:r>
      <w:r>
        <w:rPr>
          <w:rFonts w:ascii="TimesNewRoman" w:hAnsi="TimesNewRoman" w:cs="TimesNewRoman"/>
          <w:sz w:val="22"/>
          <w:szCs w:val="22"/>
        </w:rPr>
        <w:t>A mediator shall maintain the confidentiality of all information obtained by the mediator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during a mediation, including information obtained from the parties, non-party participants</w:t>
      </w:r>
    </w:p>
    <w:p w:rsidR="006E7DC0" w:rsidRDefault="006E7DC0" w:rsidP="006E7DC0">
      <w:pPr>
        <w:rPr>
          <w:rFonts w:ascii="TimesNewRoman" w:hAnsi="TimesNewRoman" w:cs="TimesNewRoman"/>
          <w:sz w:val="12"/>
          <w:szCs w:val="12"/>
        </w:rPr>
      </w:pPr>
      <w:r>
        <w:rPr>
          <w:rFonts w:ascii="TimesNewRoman" w:hAnsi="TimesNewRoman" w:cs="TimesNewRoman"/>
          <w:sz w:val="22"/>
          <w:szCs w:val="22"/>
        </w:rPr>
        <w:t>or documents shown to the mediator, with the exception of any allegation of child abuse.</w:t>
      </w:r>
      <w:r>
        <w:rPr>
          <w:rFonts w:ascii="TimesNewRoman" w:hAnsi="TimesNewRoman" w:cs="TimesNewRoman"/>
          <w:sz w:val="12"/>
          <w:szCs w:val="12"/>
        </w:rPr>
        <w:t>12</w:t>
      </w:r>
    </w:p>
    <w:p w:rsidR="006E7DC0" w:rsidRDefault="006E7DC0" w:rsidP="006E7DC0">
      <w:pPr>
        <w:rPr>
          <w:rFonts w:ascii="TimesNewRoman" w:hAnsi="TimesNewRoman" w:cs="TimesNewRoman"/>
          <w:sz w:val="12"/>
          <w:szCs w:val="12"/>
        </w:rPr>
      </w:pP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12"/>
          <w:szCs w:val="12"/>
        </w:rPr>
        <w:tab/>
      </w:r>
      <w:r>
        <w:rPr>
          <w:rFonts w:ascii="TimesNewRoman" w:hAnsi="TimesNewRoman" w:cs="TimesNewRoman"/>
          <w:sz w:val="22"/>
          <w:szCs w:val="22"/>
        </w:rPr>
        <w:t>If an allegation of child abuse is made during the mediation, the mediator is required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to stop the mediation process, consult with each party individually for the purpose of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obtaining as much information about the circumstances as possible, and consult with</w:t>
      </w:r>
    </w:p>
    <w:p w:rsidR="006E7DC0" w:rsidRDefault="006E7DC0" w:rsidP="006E7DC0">
      <w:pPr>
        <w:rPr>
          <w:rFonts w:ascii="TimesNewRoman" w:hAnsi="TimesNewRoman" w:cs="TimesNewRoman"/>
          <w:sz w:val="12"/>
          <w:szCs w:val="12"/>
        </w:rPr>
      </w:pPr>
      <w:r>
        <w:rPr>
          <w:rFonts w:ascii="TimesNewRoman" w:hAnsi="TimesNewRoman" w:cs="TimesNewRoman"/>
          <w:sz w:val="22"/>
          <w:szCs w:val="22"/>
        </w:rPr>
        <w:t>center program staff to determine whether to resume the mediation process.</w:t>
      </w:r>
      <w:r>
        <w:rPr>
          <w:rFonts w:ascii="TimesNewRoman" w:hAnsi="TimesNewRoman" w:cs="TimesNewRoman"/>
          <w:sz w:val="12"/>
          <w:szCs w:val="12"/>
        </w:rPr>
        <w:t>14</w:t>
      </w:r>
    </w:p>
    <w:p w:rsidR="006E7DC0" w:rsidRDefault="006E7DC0" w:rsidP="006E7DC0">
      <w:pPr>
        <w:rPr>
          <w:rFonts w:ascii="TimesNewRoman" w:hAnsi="TimesNewRoman" w:cs="TimesNewRoman"/>
          <w:sz w:val="12"/>
          <w:szCs w:val="12"/>
        </w:rPr>
      </w:pPr>
    </w:p>
    <w:p w:rsidR="006E7DC0" w:rsidRDefault="006E7DC0" w:rsidP="006E7DC0">
      <w:pPr>
        <w:rPr>
          <w:rFonts w:ascii="TimesNewRoman" w:hAnsi="TimesNewRoman" w:cs="TimesNewRoman"/>
          <w:sz w:val="12"/>
          <w:szCs w:val="12"/>
        </w:rPr>
      </w:pPr>
    </w:p>
    <w:p w:rsidR="006E7DC0" w:rsidRDefault="006E7DC0" w:rsidP="006E7DC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>STANDARD VI: QUALITY OF THE PROCESS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 xml:space="preserve">A. </w:t>
      </w:r>
      <w:r>
        <w:rPr>
          <w:rFonts w:ascii="TimesNewRoman" w:hAnsi="TimesNewRoman" w:cs="TimesNewRoman"/>
          <w:sz w:val="22"/>
          <w:szCs w:val="22"/>
        </w:rPr>
        <w:t>A mediator shall conduct a quality mediation process that is consistent with these Standards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lastRenderedPageBreak/>
        <w:t>of Conduct.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 xml:space="preserve">B. </w:t>
      </w:r>
      <w:r>
        <w:rPr>
          <w:rFonts w:ascii="TimesNewRoman" w:hAnsi="TimesNewRoman" w:cs="TimesNewRoman"/>
          <w:sz w:val="22"/>
          <w:szCs w:val="22"/>
        </w:rPr>
        <w:t>A mediator shall terminate the mediation, withdraw from service, or take other appropriate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steps if she or he believes that participant conduct, including that of the mediator, jeopardizes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sustaining a quality mediation process.</w:t>
      </w:r>
    </w:p>
    <w:p w:rsidR="006E7DC0" w:rsidRDefault="006E7DC0" w:rsidP="006E7DC0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 xml:space="preserve">C. </w:t>
      </w:r>
      <w:r>
        <w:rPr>
          <w:rFonts w:ascii="TimesNewRoman" w:hAnsi="TimesNewRoman" w:cs="TimesNewRoman"/>
          <w:sz w:val="22"/>
          <w:szCs w:val="22"/>
        </w:rPr>
        <w:t>A mediator shall not exclude a party’s attorney from a mediation session.</w:t>
      </w:r>
    </w:p>
    <w:p w:rsidR="006E7DC0" w:rsidRDefault="006E7DC0" w:rsidP="006E7DC0">
      <w:pPr>
        <w:rPr>
          <w:rFonts w:ascii="TimesNewRoman" w:hAnsi="TimesNewRoman" w:cs="TimesNewRoman"/>
          <w:sz w:val="22"/>
          <w:szCs w:val="22"/>
        </w:rPr>
      </w:pPr>
    </w:p>
    <w:p w:rsidR="006E7DC0" w:rsidRDefault="006E7DC0" w:rsidP="006E7DC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>STANDARD VII: ADVERTISING AND SOLICITATION</w:t>
      </w:r>
    </w:p>
    <w:p w:rsidR="006E7DC0" w:rsidRDefault="006E7DC0" w:rsidP="006E7DC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A mediator shall be truthful and not misleading when advertising, soliciting or otherwise</w:t>
      </w:r>
    </w:p>
    <w:p w:rsidR="006E7DC0" w:rsidRDefault="006E7DC0" w:rsidP="006E7DC0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communicating his or her qualifications, experience, and range of available professional services.</w:t>
      </w:r>
    </w:p>
    <w:p w:rsidR="006E7DC0" w:rsidRDefault="006E7DC0" w:rsidP="006E7DC0">
      <w:pPr>
        <w:rPr>
          <w:rFonts w:ascii="TimesNewRoman" w:hAnsi="TimesNewRoman" w:cs="TimesNewRoman"/>
          <w:sz w:val="22"/>
          <w:szCs w:val="22"/>
        </w:rPr>
      </w:pPr>
    </w:p>
    <w:p w:rsidR="006E7DC0" w:rsidRDefault="006E7DC0" w:rsidP="006E7DC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>STANDARD VIII: RESPONSIBILITIES TO THE MEDIATION PROFESSION</w:t>
      </w:r>
    </w:p>
    <w:p w:rsidR="006E7DC0" w:rsidRDefault="006E7DC0" w:rsidP="006E7DC0">
      <w:r>
        <w:rPr>
          <w:rFonts w:ascii="TimesNewRoman" w:hAnsi="TimesNewRoman" w:cs="TimesNewRoman"/>
          <w:sz w:val="22"/>
          <w:szCs w:val="22"/>
        </w:rPr>
        <w:t>A mediator shall act in a manner that enhances the growth and quality of the mediation profession.</w:t>
      </w:r>
    </w:p>
    <w:sectPr w:rsidR="006E7DC0" w:rsidSect="008E5375">
      <w:pgSz w:w="12240" w:h="15840"/>
      <w:pgMar w:top="2592" w:right="1440" w:bottom="2016" w:left="230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MTExtra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C0"/>
    <w:rsid w:val="00000D3E"/>
    <w:rsid w:val="000D0EDD"/>
    <w:rsid w:val="000E3541"/>
    <w:rsid w:val="001B2463"/>
    <w:rsid w:val="00207A83"/>
    <w:rsid w:val="00307F5C"/>
    <w:rsid w:val="003F7EBF"/>
    <w:rsid w:val="004B3D5B"/>
    <w:rsid w:val="004F622C"/>
    <w:rsid w:val="005729C9"/>
    <w:rsid w:val="00572C56"/>
    <w:rsid w:val="00575452"/>
    <w:rsid w:val="006E7DC0"/>
    <w:rsid w:val="0079447B"/>
    <w:rsid w:val="007F168A"/>
    <w:rsid w:val="008E5375"/>
    <w:rsid w:val="00962F68"/>
    <w:rsid w:val="00B96B30"/>
    <w:rsid w:val="00CF4F9F"/>
    <w:rsid w:val="00D40CA5"/>
    <w:rsid w:val="00D55C72"/>
    <w:rsid w:val="00E53274"/>
    <w:rsid w:val="00F7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918527-C743-4E2C-AE99-F50CEFE5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McCullough</dc:creator>
  <cp:lastModifiedBy>John McCullough</cp:lastModifiedBy>
  <cp:revision>2</cp:revision>
  <dcterms:created xsi:type="dcterms:W3CDTF">2017-03-23T19:28:00Z</dcterms:created>
  <dcterms:modified xsi:type="dcterms:W3CDTF">2017-03-23T19:28:00Z</dcterms:modified>
</cp:coreProperties>
</file>